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</w:rPr>
      </w:pPr>
      <w:r>
        <w:rPr>
          <w:rFonts w:ascii="CIDFont+F1" w:hAnsi="CIDFont+F1" w:cs="CIDFont+F1"/>
          <w:color w:val="000000"/>
        </w:rPr>
        <w:t xml:space="preserve">OBLIGACIÓN ESPECÍFICA </w:t>
      </w:r>
      <w:r w:rsidR="0061027A">
        <w:rPr>
          <w:rFonts w:ascii="CIDFont+F1" w:hAnsi="CIDFont+F1" w:cs="CIDFont+F1"/>
          <w:color w:val="000000"/>
        </w:rPr>
        <w:t>6</w:t>
      </w:r>
    </w:p>
    <w:p w:rsid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</w:rPr>
      </w:pPr>
    </w:p>
    <w:p w:rsidR="005D7233" w:rsidRDefault="0061027A" w:rsidP="0061027A">
      <w:pPr>
        <w:rPr>
          <w:rFonts w:ascii="CIDFont+F2" w:hAnsi="CIDFont+F2" w:cs="CIDFont+F2"/>
          <w:color w:val="000000"/>
        </w:rPr>
      </w:pPr>
      <w:r w:rsidRPr="0061027A">
        <w:rPr>
          <w:rFonts w:ascii="CIDFont+F2" w:hAnsi="CIDFont+F2" w:cs="CIDFont+F2"/>
          <w:color w:val="000000"/>
        </w:rPr>
        <w:t>Se asistió y participo en las capacitaciones y reuniones citadas incluyendo Valoración inicial RCP OVACE DEA Brigada Emergencias, Sensibilización Diversidad, Dialogo Diferencial Sector LGBTIQ+, Hipertensión Arterial.</w:t>
      </w:r>
    </w:p>
    <w:p w:rsidR="0061027A" w:rsidRDefault="0061027A" w:rsidP="0061027A">
      <w:pPr>
        <w:rPr>
          <w:rFonts w:ascii="CIDFont+F2" w:hAnsi="CIDFont+F2" w:cs="CIDFont+F2"/>
          <w:color w:val="000000"/>
        </w:rPr>
      </w:pPr>
      <w:r>
        <w:rPr>
          <w:rFonts w:ascii="CIDFont+F2" w:hAnsi="CIDFont+F2" w:cs="CIDFont+F2"/>
          <w:color w:val="000000"/>
        </w:rPr>
        <w:t>De este modo podrá encontrar las actas</w:t>
      </w:r>
      <w:bookmarkStart w:id="0" w:name="_GoBack"/>
      <w:bookmarkEnd w:id="0"/>
      <w:r>
        <w:rPr>
          <w:rFonts w:ascii="CIDFont+F2" w:hAnsi="CIDFont+F2" w:cs="CIDFont+F2"/>
          <w:color w:val="000000"/>
        </w:rPr>
        <w:t xml:space="preserve"> de audiencia o capturas tomadas en el desarrollo de las capacitaciones mencionadas las cuales reposan en la actual carpeta OBLIGACION 6</w:t>
      </w:r>
    </w:p>
    <w:p w:rsidR="0061027A" w:rsidRDefault="0061027A" w:rsidP="0061027A"/>
    <w:p w:rsidR="0061027A" w:rsidRDefault="0061027A" w:rsidP="0061027A"/>
    <w:sectPr w:rsidR="0061027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233"/>
    <w:rsid w:val="002A21AF"/>
    <w:rsid w:val="005D7233"/>
    <w:rsid w:val="0061027A"/>
    <w:rsid w:val="0064040F"/>
    <w:rsid w:val="007563D4"/>
    <w:rsid w:val="00933B8A"/>
    <w:rsid w:val="00A1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EFC78"/>
  <w15:chartTrackingRefBased/>
  <w15:docId w15:val="{6BA59502-B8B0-45B3-B205-82EB2A1C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 Santiago Perez Carrillo</dc:creator>
  <cp:keywords/>
  <dc:description/>
  <cp:lastModifiedBy>Erick Santiago Perez Carrillo</cp:lastModifiedBy>
  <cp:revision>2</cp:revision>
  <dcterms:created xsi:type="dcterms:W3CDTF">2026-05-28T13:12:00Z</dcterms:created>
  <dcterms:modified xsi:type="dcterms:W3CDTF">2026-05-28T13:12:00Z</dcterms:modified>
</cp:coreProperties>
</file>